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66" w:rsidRDefault="00E7575F" w:rsidP="00F37198">
      <w:pPr>
        <w:tabs>
          <w:tab w:val="center" w:pos="3449"/>
          <w:tab w:val="center" w:pos="9359"/>
        </w:tabs>
        <w:spacing w:after="0"/>
      </w:pPr>
      <w:r>
        <w:rPr>
          <w:noProof/>
        </w:rPr>
        <w:drawing>
          <wp:anchor distT="0" distB="0" distL="114300" distR="114300" simplePos="0" relativeHeight="251658240" behindDoc="0" locked="0" layoutInCell="1" allowOverlap="0">
            <wp:simplePos x="0" y="0"/>
            <wp:positionH relativeFrom="column">
              <wp:posOffset>-8890</wp:posOffset>
            </wp:positionH>
            <wp:positionV relativeFrom="paragraph">
              <wp:posOffset>0</wp:posOffset>
            </wp:positionV>
            <wp:extent cx="1031875" cy="155130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031875" cy="1551305"/>
                    </a:xfrm>
                    <a:prstGeom prst="rect">
                      <a:avLst/>
                    </a:prstGeom>
                  </pic:spPr>
                </pic:pic>
              </a:graphicData>
            </a:graphic>
          </wp:anchor>
        </w:drawing>
      </w:r>
      <w:r>
        <w:tab/>
      </w:r>
    </w:p>
    <w:p w:rsidR="001A1F66" w:rsidRDefault="001A1F66" w:rsidP="00F37198">
      <w:pPr>
        <w:tabs>
          <w:tab w:val="center" w:pos="3449"/>
          <w:tab w:val="center" w:pos="9359"/>
        </w:tabs>
        <w:spacing w:after="0"/>
      </w:pPr>
    </w:p>
    <w:p w:rsidR="00E32819" w:rsidRPr="009A002D" w:rsidRDefault="00E7575F" w:rsidP="00F37198">
      <w:pPr>
        <w:tabs>
          <w:tab w:val="center" w:pos="3449"/>
          <w:tab w:val="center" w:pos="9359"/>
        </w:tabs>
        <w:spacing w:after="0"/>
        <w:rPr>
          <w:vanish/>
          <w:specVanish/>
        </w:rPr>
      </w:pPr>
      <w:r>
        <w:rPr>
          <w:rFonts w:ascii="Arial" w:eastAsia="Arial" w:hAnsi="Arial" w:cs="Arial"/>
          <w:b/>
          <w:color w:val="333399"/>
          <w:sz w:val="26"/>
        </w:rPr>
        <w:t>T</w:t>
      </w:r>
      <w:r>
        <w:rPr>
          <w:rFonts w:ascii="Arial" w:eastAsia="Arial" w:hAnsi="Arial" w:cs="Arial"/>
          <w:b/>
          <w:color w:val="333399"/>
          <w:sz w:val="21"/>
        </w:rPr>
        <w:t>RUCKEE</w:t>
      </w:r>
      <w:r>
        <w:rPr>
          <w:rFonts w:ascii="Arial" w:eastAsia="Arial" w:hAnsi="Arial" w:cs="Arial"/>
          <w:b/>
          <w:color w:val="333399"/>
          <w:sz w:val="26"/>
        </w:rPr>
        <w:t xml:space="preserve"> T</w:t>
      </w:r>
      <w:r>
        <w:rPr>
          <w:rFonts w:ascii="Arial" w:eastAsia="Arial" w:hAnsi="Arial" w:cs="Arial"/>
          <w:b/>
          <w:color w:val="333399"/>
          <w:sz w:val="21"/>
        </w:rPr>
        <w:t>AHOE</w:t>
      </w:r>
      <w:r>
        <w:rPr>
          <w:rFonts w:ascii="Arial" w:eastAsia="Arial" w:hAnsi="Arial" w:cs="Arial"/>
          <w:b/>
          <w:color w:val="333399"/>
          <w:sz w:val="26"/>
        </w:rPr>
        <w:t xml:space="preserve"> A</w:t>
      </w:r>
      <w:r>
        <w:rPr>
          <w:rFonts w:ascii="Arial" w:eastAsia="Arial" w:hAnsi="Arial" w:cs="Arial"/>
          <w:b/>
          <w:color w:val="333399"/>
          <w:sz w:val="21"/>
        </w:rPr>
        <w:t>IRPORT</w:t>
      </w:r>
      <w:r>
        <w:rPr>
          <w:rFonts w:ascii="Arial" w:eastAsia="Arial" w:hAnsi="Arial" w:cs="Arial"/>
          <w:b/>
          <w:color w:val="333399"/>
          <w:sz w:val="26"/>
        </w:rPr>
        <w:t xml:space="preserve"> D</w:t>
      </w:r>
      <w:r>
        <w:rPr>
          <w:rFonts w:ascii="Arial" w:eastAsia="Arial" w:hAnsi="Arial" w:cs="Arial"/>
          <w:b/>
          <w:color w:val="333399"/>
          <w:sz w:val="21"/>
        </w:rPr>
        <w:t>ISTRICT</w:t>
      </w:r>
      <w:r>
        <w:rPr>
          <w:rFonts w:ascii="Arial" w:eastAsia="Arial" w:hAnsi="Arial" w:cs="Arial"/>
          <w:b/>
          <w:color w:val="333399"/>
          <w:sz w:val="24"/>
        </w:rPr>
        <w:t xml:space="preserve"> </w:t>
      </w:r>
      <w:r>
        <w:rPr>
          <w:rFonts w:ascii="Arial" w:eastAsia="Arial" w:hAnsi="Arial" w:cs="Arial"/>
          <w:b/>
          <w:color w:val="333399"/>
          <w:sz w:val="24"/>
        </w:rPr>
        <w:tab/>
      </w:r>
      <w:r w:rsidR="001A1F66">
        <w:rPr>
          <w:rFonts w:ascii="Arial" w:eastAsia="Arial" w:hAnsi="Arial" w:cs="Arial"/>
          <w:b/>
          <w:color w:val="333399"/>
          <w:sz w:val="24"/>
        </w:rPr>
        <w:tab/>
      </w:r>
      <w:r>
        <w:rPr>
          <w:rFonts w:ascii="Arial" w:eastAsia="Arial" w:hAnsi="Arial" w:cs="Arial"/>
          <w:b/>
          <w:color w:val="333399"/>
        </w:rPr>
        <w:t>D</w:t>
      </w:r>
      <w:r>
        <w:rPr>
          <w:rFonts w:ascii="Arial" w:eastAsia="Arial" w:hAnsi="Arial" w:cs="Arial"/>
          <w:b/>
          <w:color w:val="333399"/>
          <w:sz w:val="18"/>
        </w:rPr>
        <w:t>IRECTORS</w:t>
      </w:r>
    </w:p>
    <w:p w:rsidR="00CC58AA" w:rsidRDefault="00E7575F" w:rsidP="00F37198">
      <w:pPr>
        <w:tabs>
          <w:tab w:val="center" w:pos="2679"/>
          <w:tab w:val="center" w:pos="9132"/>
        </w:tabs>
        <w:spacing w:after="0"/>
      </w:pPr>
      <w:r>
        <w:tab/>
      </w:r>
    </w:p>
    <w:p w:rsidR="00E32819" w:rsidRDefault="00E7575F" w:rsidP="00F37198">
      <w:pPr>
        <w:tabs>
          <w:tab w:val="center" w:pos="2679"/>
          <w:tab w:val="center" w:pos="9132"/>
        </w:tabs>
        <w:spacing w:after="0"/>
      </w:pPr>
      <w:r>
        <w:rPr>
          <w:rFonts w:ascii="Arial" w:eastAsia="Arial" w:hAnsi="Arial" w:cs="Arial"/>
          <w:b/>
          <w:color w:val="333399"/>
          <w:sz w:val="20"/>
        </w:rPr>
        <w:t xml:space="preserve">10356 Truckee Airport Rd. </w:t>
      </w:r>
      <w:r>
        <w:rPr>
          <w:rFonts w:ascii="Arial" w:eastAsia="Arial" w:hAnsi="Arial" w:cs="Arial"/>
          <w:b/>
          <w:color w:val="333399"/>
          <w:sz w:val="20"/>
        </w:rPr>
        <w:tab/>
      </w:r>
      <w:r w:rsidR="001A1F66">
        <w:rPr>
          <w:rFonts w:ascii="Arial" w:eastAsia="Arial" w:hAnsi="Arial" w:cs="Arial"/>
          <w:b/>
          <w:color w:val="333399"/>
          <w:sz w:val="20"/>
        </w:rPr>
        <w:t xml:space="preserve">                </w:t>
      </w:r>
      <w:r w:rsidR="001A1F66">
        <w:rPr>
          <w:rFonts w:ascii="Arial" w:eastAsia="Arial" w:hAnsi="Arial" w:cs="Arial"/>
          <w:color w:val="333399"/>
          <w:sz w:val="16"/>
        </w:rPr>
        <w:t>MARY HETHERINGTON</w:t>
      </w:r>
      <w:r>
        <w:rPr>
          <w:rFonts w:ascii="Arial" w:eastAsia="Arial" w:hAnsi="Arial" w:cs="Arial"/>
          <w:b/>
          <w:color w:val="333399"/>
          <w:sz w:val="20"/>
        </w:rPr>
        <w:t xml:space="preserve"> </w:t>
      </w:r>
    </w:p>
    <w:p w:rsidR="00E32819" w:rsidRDefault="00E7575F" w:rsidP="00F37198">
      <w:pPr>
        <w:tabs>
          <w:tab w:val="center" w:pos="2328"/>
          <w:tab w:val="center" w:pos="9055"/>
        </w:tabs>
        <w:spacing w:after="0"/>
      </w:pPr>
      <w:r>
        <w:tab/>
      </w:r>
      <w:r>
        <w:rPr>
          <w:rFonts w:ascii="Arial" w:eastAsia="Arial" w:hAnsi="Arial" w:cs="Arial"/>
          <w:b/>
          <w:color w:val="333399"/>
          <w:sz w:val="20"/>
        </w:rPr>
        <w:t xml:space="preserve">Truckee, CA 96161 </w:t>
      </w:r>
      <w:r>
        <w:rPr>
          <w:rFonts w:ascii="Arial" w:eastAsia="Arial" w:hAnsi="Arial" w:cs="Arial"/>
          <w:b/>
          <w:color w:val="333399"/>
          <w:sz w:val="20"/>
        </w:rPr>
        <w:tab/>
      </w:r>
      <w:r w:rsidR="001A1F66">
        <w:rPr>
          <w:rFonts w:ascii="Arial" w:eastAsia="Arial" w:hAnsi="Arial" w:cs="Arial"/>
          <w:b/>
          <w:color w:val="333399"/>
          <w:sz w:val="20"/>
        </w:rPr>
        <w:t xml:space="preserve">                    </w:t>
      </w:r>
      <w:r>
        <w:rPr>
          <w:rFonts w:ascii="Arial" w:eastAsia="Arial" w:hAnsi="Arial" w:cs="Arial"/>
          <w:color w:val="333399"/>
          <w:sz w:val="16"/>
        </w:rPr>
        <w:t>JAMES W. MORRISON</w:t>
      </w:r>
      <w:r>
        <w:rPr>
          <w:rFonts w:ascii="Arial" w:eastAsia="Arial" w:hAnsi="Arial" w:cs="Arial"/>
          <w:b/>
          <w:color w:val="333399"/>
          <w:sz w:val="20"/>
        </w:rPr>
        <w:t xml:space="preserve"> </w:t>
      </w:r>
    </w:p>
    <w:p w:rsidR="003352CB" w:rsidRDefault="00E7575F" w:rsidP="001A1F66">
      <w:pPr>
        <w:spacing w:after="0" w:line="350" w:lineRule="auto"/>
        <w:ind w:left="10" w:right="57" w:hanging="10"/>
        <w:jc w:val="both"/>
        <w:rPr>
          <w:rFonts w:ascii="Arial" w:eastAsia="Arial" w:hAnsi="Arial" w:cs="Arial"/>
          <w:b/>
          <w:color w:val="333399"/>
          <w:sz w:val="16"/>
        </w:rPr>
      </w:pPr>
      <w:r>
        <w:rPr>
          <w:rFonts w:ascii="Arial" w:eastAsia="Arial" w:hAnsi="Arial" w:cs="Arial"/>
          <w:b/>
          <w:color w:val="333399"/>
          <w:sz w:val="20"/>
        </w:rPr>
        <w:t>(530) 587-4119 tel</w:t>
      </w:r>
      <w:r>
        <w:rPr>
          <w:rFonts w:ascii="Arial" w:eastAsia="Arial" w:hAnsi="Arial" w:cs="Arial"/>
          <w:b/>
          <w:color w:val="333399"/>
          <w:sz w:val="20"/>
        </w:rPr>
        <w:tab/>
      </w:r>
      <w:r w:rsidR="003352CB">
        <w:rPr>
          <w:rFonts w:ascii="Arial" w:eastAsia="Arial" w:hAnsi="Arial" w:cs="Arial"/>
          <w:b/>
          <w:color w:val="333399"/>
          <w:sz w:val="20"/>
        </w:rPr>
        <w:tab/>
      </w:r>
      <w:r w:rsidR="003352CB">
        <w:rPr>
          <w:rFonts w:ascii="Arial" w:eastAsia="Arial" w:hAnsi="Arial" w:cs="Arial"/>
          <w:b/>
          <w:color w:val="333399"/>
          <w:sz w:val="20"/>
        </w:rPr>
        <w:tab/>
      </w:r>
      <w:r w:rsidR="003352CB">
        <w:rPr>
          <w:rFonts w:ascii="Arial" w:eastAsia="Arial" w:hAnsi="Arial" w:cs="Arial"/>
          <w:b/>
          <w:color w:val="333399"/>
          <w:sz w:val="20"/>
        </w:rPr>
        <w:tab/>
      </w:r>
      <w:r w:rsidR="003352CB">
        <w:rPr>
          <w:rFonts w:ascii="Arial" w:eastAsia="Arial" w:hAnsi="Arial" w:cs="Arial"/>
          <w:b/>
          <w:color w:val="333399"/>
          <w:sz w:val="20"/>
        </w:rPr>
        <w:tab/>
      </w:r>
      <w:r w:rsidR="003352CB">
        <w:rPr>
          <w:rFonts w:ascii="Arial" w:eastAsia="Arial" w:hAnsi="Arial" w:cs="Arial"/>
          <w:b/>
          <w:color w:val="333399"/>
          <w:sz w:val="20"/>
        </w:rPr>
        <w:tab/>
      </w:r>
      <w:r w:rsidR="003352CB">
        <w:rPr>
          <w:rFonts w:ascii="Arial" w:eastAsia="Arial" w:hAnsi="Arial" w:cs="Arial"/>
          <w:b/>
          <w:color w:val="333399"/>
          <w:sz w:val="20"/>
        </w:rPr>
        <w:tab/>
        <w:t xml:space="preserve">          </w:t>
      </w:r>
      <w:r w:rsidR="001A1F66">
        <w:rPr>
          <w:rFonts w:ascii="Arial" w:eastAsia="Arial" w:hAnsi="Arial" w:cs="Arial"/>
          <w:b/>
          <w:color w:val="333399"/>
          <w:sz w:val="20"/>
        </w:rPr>
        <w:t xml:space="preserve">          </w:t>
      </w:r>
      <w:r w:rsidR="003352CB">
        <w:rPr>
          <w:rFonts w:ascii="Arial" w:eastAsia="Arial" w:hAnsi="Arial" w:cs="Arial"/>
          <w:b/>
          <w:color w:val="333399"/>
          <w:sz w:val="20"/>
        </w:rPr>
        <w:t xml:space="preserve"> </w:t>
      </w:r>
      <w:r>
        <w:rPr>
          <w:rFonts w:ascii="Arial" w:eastAsia="Arial" w:hAnsi="Arial" w:cs="Arial"/>
          <w:color w:val="333399"/>
          <w:sz w:val="16"/>
        </w:rPr>
        <w:t>TERESA O’DETTE</w:t>
      </w:r>
      <w:r>
        <w:rPr>
          <w:rFonts w:ascii="Arial" w:eastAsia="Arial" w:hAnsi="Arial" w:cs="Arial"/>
          <w:b/>
          <w:color w:val="333399"/>
          <w:sz w:val="16"/>
        </w:rPr>
        <w:t xml:space="preserve"> </w:t>
      </w:r>
      <w:r w:rsidR="001A1F66">
        <w:rPr>
          <w:rFonts w:ascii="Arial" w:eastAsia="Arial" w:hAnsi="Arial" w:cs="Arial"/>
          <w:b/>
          <w:color w:val="333399"/>
          <w:sz w:val="16"/>
        </w:rPr>
        <w:t xml:space="preserve"> </w:t>
      </w:r>
    </w:p>
    <w:p w:rsidR="003352CB" w:rsidRDefault="00E7575F" w:rsidP="001A1F66">
      <w:pPr>
        <w:spacing w:after="0" w:line="350" w:lineRule="auto"/>
        <w:ind w:left="10" w:right="417" w:hanging="10"/>
        <w:jc w:val="both"/>
        <w:rPr>
          <w:rFonts w:ascii="Arial" w:eastAsia="Arial" w:hAnsi="Arial" w:cs="Arial"/>
          <w:b/>
          <w:color w:val="333399"/>
          <w:sz w:val="20"/>
        </w:rPr>
      </w:pPr>
      <w:r>
        <w:rPr>
          <w:rFonts w:ascii="Arial" w:eastAsia="Arial" w:hAnsi="Arial" w:cs="Arial"/>
          <w:b/>
          <w:color w:val="333399"/>
          <w:sz w:val="20"/>
        </w:rPr>
        <w:t>(530) 587-2984 fax</w:t>
      </w:r>
      <w:r>
        <w:rPr>
          <w:rFonts w:ascii="Arial" w:eastAsia="Arial" w:hAnsi="Arial" w:cs="Arial"/>
          <w:b/>
          <w:color w:val="333399"/>
          <w:sz w:val="20"/>
        </w:rPr>
        <w:tab/>
      </w:r>
      <w:r w:rsidR="003352CB">
        <w:rPr>
          <w:rFonts w:ascii="Arial" w:eastAsia="Arial" w:hAnsi="Arial" w:cs="Arial"/>
          <w:b/>
          <w:color w:val="333399"/>
          <w:sz w:val="20"/>
        </w:rPr>
        <w:tab/>
      </w:r>
      <w:r w:rsidR="003352CB">
        <w:rPr>
          <w:rFonts w:ascii="Arial" w:eastAsia="Arial" w:hAnsi="Arial" w:cs="Arial"/>
          <w:b/>
          <w:color w:val="333399"/>
          <w:sz w:val="20"/>
        </w:rPr>
        <w:tab/>
      </w:r>
      <w:r w:rsidR="003352CB">
        <w:rPr>
          <w:rFonts w:ascii="Arial" w:eastAsia="Arial" w:hAnsi="Arial" w:cs="Arial"/>
          <w:b/>
          <w:color w:val="333399"/>
          <w:sz w:val="20"/>
        </w:rPr>
        <w:tab/>
      </w:r>
      <w:r w:rsidR="003352CB">
        <w:rPr>
          <w:rFonts w:ascii="Arial" w:eastAsia="Arial" w:hAnsi="Arial" w:cs="Arial"/>
          <w:b/>
          <w:color w:val="333399"/>
          <w:sz w:val="20"/>
        </w:rPr>
        <w:tab/>
      </w:r>
      <w:r w:rsidR="003352CB">
        <w:rPr>
          <w:rFonts w:ascii="Arial" w:eastAsia="Arial" w:hAnsi="Arial" w:cs="Arial"/>
          <w:b/>
          <w:color w:val="333399"/>
          <w:sz w:val="20"/>
        </w:rPr>
        <w:tab/>
      </w:r>
      <w:r w:rsidR="003352CB">
        <w:rPr>
          <w:rFonts w:ascii="Arial" w:eastAsia="Arial" w:hAnsi="Arial" w:cs="Arial"/>
          <w:b/>
          <w:color w:val="333399"/>
          <w:sz w:val="20"/>
        </w:rPr>
        <w:tab/>
        <w:t xml:space="preserve">            </w:t>
      </w:r>
      <w:r w:rsidR="001A1F66">
        <w:rPr>
          <w:rFonts w:ascii="Arial" w:eastAsia="Arial" w:hAnsi="Arial" w:cs="Arial"/>
          <w:b/>
          <w:color w:val="333399"/>
          <w:sz w:val="20"/>
        </w:rPr>
        <w:t xml:space="preserve">           </w:t>
      </w:r>
      <w:r w:rsidR="003352CB">
        <w:rPr>
          <w:rFonts w:ascii="Arial" w:eastAsia="Arial" w:hAnsi="Arial" w:cs="Arial"/>
          <w:color w:val="333399"/>
          <w:sz w:val="16"/>
        </w:rPr>
        <w:t>RICK STEPHENS</w:t>
      </w:r>
    </w:p>
    <w:p w:rsidR="00E32819" w:rsidRDefault="00E7575F" w:rsidP="001A1F66">
      <w:pPr>
        <w:spacing w:after="0" w:line="350" w:lineRule="auto"/>
        <w:ind w:left="10" w:right="417" w:hanging="10"/>
        <w:jc w:val="both"/>
      </w:pPr>
      <w:r>
        <w:rPr>
          <w:rFonts w:ascii="Arial" w:eastAsia="Arial" w:hAnsi="Arial" w:cs="Arial"/>
          <w:b/>
          <w:color w:val="333399"/>
          <w:sz w:val="20"/>
        </w:rPr>
        <w:t xml:space="preserve">www.truckeetahoeairport.com </w:t>
      </w:r>
      <w:r>
        <w:rPr>
          <w:rFonts w:ascii="Arial" w:eastAsia="Arial" w:hAnsi="Arial" w:cs="Arial"/>
          <w:b/>
          <w:color w:val="333399"/>
          <w:sz w:val="20"/>
        </w:rPr>
        <w:tab/>
      </w:r>
      <w:r w:rsidR="003352CB">
        <w:rPr>
          <w:rFonts w:ascii="Arial" w:eastAsia="Arial" w:hAnsi="Arial" w:cs="Arial"/>
          <w:b/>
          <w:color w:val="333399"/>
          <w:sz w:val="20"/>
        </w:rPr>
        <w:t xml:space="preserve">                                                                   </w:t>
      </w:r>
      <w:r w:rsidR="001A1F66">
        <w:rPr>
          <w:rFonts w:ascii="Arial" w:eastAsia="Arial" w:hAnsi="Arial" w:cs="Arial"/>
          <w:b/>
          <w:color w:val="333399"/>
          <w:sz w:val="20"/>
        </w:rPr>
        <w:t xml:space="preserve">          </w:t>
      </w:r>
      <w:r>
        <w:rPr>
          <w:rFonts w:ascii="Arial" w:eastAsia="Arial" w:hAnsi="Arial" w:cs="Arial"/>
          <w:color w:val="333399"/>
          <w:sz w:val="16"/>
        </w:rPr>
        <w:t xml:space="preserve">LISA WALLACE </w:t>
      </w:r>
    </w:p>
    <w:p w:rsidR="00E32819" w:rsidRPr="003352CB" w:rsidRDefault="00E7575F">
      <w:pPr>
        <w:spacing w:after="218" w:line="242" w:lineRule="auto"/>
        <w:ind w:left="2461" w:right="2420"/>
        <w:jc w:val="center"/>
      </w:pPr>
      <w:r w:rsidRPr="003352CB">
        <w:rPr>
          <w:b/>
        </w:rPr>
        <w:t xml:space="preserve">AGENDA for the Airport Community Advisory Team (ACAT) Meeting </w:t>
      </w:r>
      <w:r w:rsidR="007B5E53">
        <w:rPr>
          <w:b/>
        </w:rPr>
        <w:t>December 10</w:t>
      </w:r>
      <w:r w:rsidR="00CA629F">
        <w:rPr>
          <w:b/>
        </w:rPr>
        <w:t>, 2019</w:t>
      </w:r>
      <w:r w:rsidRPr="003352CB">
        <w:rPr>
          <w:b/>
        </w:rPr>
        <w:t xml:space="preserve"> </w:t>
      </w:r>
    </w:p>
    <w:p w:rsidR="00E32819" w:rsidRPr="009F774A" w:rsidRDefault="00E7575F" w:rsidP="0049770F">
      <w:pPr>
        <w:spacing w:after="1" w:line="242" w:lineRule="auto"/>
        <w:jc w:val="both"/>
        <w:rPr>
          <w:sz w:val="20"/>
          <w:szCs w:val="20"/>
        </w:rPr>
      </w:pPr>
      <w:r w:rsidRPr="009F774A">
        <w:rPr>
          <w:sz w:val="20"/>
          <w:szCs w:val="20"/>
        </w:rPr>
        <w:t xml:space="preserve">A meeting of the Airport Community Advisory Team </w:t>
      </w:r>
      <w:r w:rsidR="00D25DE0">
        <w:rPr>
          <w:sz w:val="20"/>
          <w:szCs w:val="20"/>
        </w:rPr>
        <w:t>is going to be held</w:t>
      </w:r>
      <w:r w:rsidRPr="009F774A">
        <w:rPr>
          <w:sz w:val="20"/>
          <w:szCs w:val="20"/>
        </w:rPr>
        <w:t xml:space="preserve"> on </w:t>
      </w:r>
      <w:r w:rsidRPr="00130779">
        <w:rPr>
          <w:b/>
          <w:sz w:val="20"/>
          <w:szCs w:val="20"/>
        </w:rPr>
        <w:t>Tuesday</w:t>
      </w:r>
      <w:r w:rsidR="003352CB" w:rsidRPr="00130779">
        <w:rPr>
          <w:b/>
          <w:sz w:val="20"/>
          <w:szCs w:val="20"/>
        </w:rPr>
        <w:t>,</w:t>
      </w:r>
      <w:r w:rsidR="003352CB" w:rsidRPr="009F774A">
        <w:rPr>
          <w:b/>
          <w:sz w:val="20"/>
          <w:szCs w:val="20"/>
        </w:rPr>
        <w:t xml:space="preserve"> </w:t>
      </w:r>
      <w:r w:rsidR="00AE2CB3">
        <w:rPr>
          <w:b/>
          <w:sz w:val="20"/>
          <w:szCs w:val="20"/>
        </w:rPr>
        <w:t>December 10</w:t>
      </w:r>
      <w:r w:rsidRPr="009F774A">
        <w:rPr>
          <w:b/>
          <w:sz w:val="20"/>
          <w:szCs w:val="20"/>
        </w:rPr>
        <w:t>, 201</w:t>
      </w:r>
      <w:r w:rsidR="00CA629F" w:rsidRPr="009F774A">
        <w:rPr>
          <w:b/>
          <w:sz w:val="20"/>
          <w:szCs w:val="20"/>
        </w:rPr>
        <w:t>9</w:t>
      </w:r>
      <w:r w:rsidRPr="009F774A">
        <w:rPr>
          <w:b/>
          <w:sz w:val="20"/>
          <w:szCs w:val="20"/>
        </w:rPr>
        <w:t xml:space="preserve"> at 9:15 a.m. in the Truckee Tahoe Airport District Community Room A</w:t>
      </w:r>
      <w:r w:rsidR="0049770F">
        <w:rPr>
          <w:sz w:val="20"/>
          <w:szCs w:val="20"/>
        </w:rPr>
        <w:t>,</w:t>
      </w:r>
      <w:r w:rsidR="001C01C1">
        <w:rPr>
          <w:sz w:val="20"/>
          <w:szCs w:val="20"/>
        </w:rPr>
        <w:t xml:space="preserve"> </w:t>
      </w:r>
      <w:r w:rsidRPr="009F774A">
        <w:rPr>
          <w:sz w:val="20"/>
          <w:szCs w:val="20"/>
        </w:rPr>
        <w:t>located at the Truckee Airport, 10356 Truckee Airport Road, Truckee, California</w:t>
      </w:r>
      <w:r w:rsidR="0049770F">
        <w:rPr>
          <w:sz w:val="20"/>
          <w:szCs w:val="20"/>
        </w:rPr>
        <w:t>,</w:t>
      </w:r>
      <w:r w:rsidR="001C01C1">
        <w:rPr>
          <w:sz w:val="20"/>
          <w:szCs w:val="20"/>
        </w:rPr>
        <w:t xml:space="preserve"> and</w:t>
      </w:r>
      <w:r w:rsidR="00735D65" w:rsidRPr="009F774A">
        <w:rPr>
          <w:sz w:val="20"/>
          <w:szCs w:val="20"/>
        </w:rPr>
        <w:t>.</w:t>
      </w:r>
      <w:r w:rsidRPr="009F774A">
        <w:rPr>
          <w:sz w:val="20"/>
          <w:szCs w:val="20"/>
        </w:rPr>
        <w:t xml:space="preserve"> No action will be taken at the meeting on any business not appearing on the posted agenda except as permitted by Government Code Section 54954.2.    </w:t>
      </w:r>
    </w:p>
    <w:p w:rsidR="00E32819" w:rsidRPr="000474E4" w:rsidRDefault="00E32819" w:rsidP="00034DE4">
      <w:pPr>
        <w:spacing w:after="120"/>
        <w:ind w:left="1008"/>
        <w:rPr>
          <w:sz w:val="2"/>
        </w:rPr>
      </w:pPr>
    </w:p>
    <w:p w:rsidR="00E32819" w:rsidRDefault="00E7575F">
      <w:pPr>
        <w:numPr>
          <w:ilvl w:val="0"/>
          <w:numId w:val="1"/>
        </w:numPr>
        <w:spacing w:after="37"/>
        <w:ind w:hanging="300"/>
      </w:pPr>
      <w:r>
        <w:rPr>
          <w:b/>
        </w:rPr>
        <w:t xml:space="preserve">REGULAR MEETING:  </w:t>
      </w:r>
      <w:r>
        <w:t>9:15 a.m.</w:t>
      </w:r>
    </w:p>
    <w:p w:rsidR="00E32819" w:rsidRDefault="00E7575F">
      <w:pPr>
        <w:numPr>
          <w:ilvl w:val="0"/>
          <w:numId w:val="1"/>
        </w:numPr>
        <w:spacing w:after="43" w:line="249" w:lineRule="auto"/>
        <w:ind w:hanging="300"/>
      </w:pPr>
      <w:r>
        <w:rPr>
          <w:b/>
        </w:rPr>
        <w:t xml:space="preserve">STANDING ORDERS:  </w:t>
      </w:r>
      <w:r>
        <w:t>Call the Meeting to Order</w:t>
      </w:r>
    </w:p>
    <w:p w:rsidR="00E32819" w:rsidRDefault="00E7575F">
      <w:pPr>
        <w:numPr>
          <w:ilvl w:val="0"/>
          <w:numId w:val="1"/>
        </w:numPr>
        <w:spacing w:after="37"/>
        <w:ind w:hanging="300"/>
      </w:pPr>
      <w:r>
        <w:rPr>
          <w:b/>
        </w:rPr>
        <w:t>PLEDGE OF ALLEGIANCE</w:t>
      </w:r>
    </w:p>
    <w:p w:rsidR="00E32819" w:rsidRDefault="00E7575F">
      <w:pPr>
        <w:numPr>
          <w:ilvl w:val="0"/>
          <w:numId w:val="1"/>
        </w:numPr>
        <w:spacing w:after="37"/>
        <w:ind w:hanging="300"/>
      </w:pPr>
      <w:r>
        <w:rPr>
          <w:b/>
        </w:rPr>
        <w:t>ROLL CALL</w:t>
      </w:r>
    </w:p>
    <w:p w:rsidR="00E32819" w:rsidRDefault="00E7575F">
      <w:pPr>
        <w:numPr>
          <w:ilvl w:val="0"/>
          <w:numId w:val="1"/>
        </w:numPr>
        <w:spacing w:after="37"/>
        <w:ind w:hanging="300"/>
      </w:pPr>
      <w:r>
        <w:rPr>
          <w:b/>
        </w:rPr>
        <w:t>SPECIAL ORDERS OF BUSINESS</w:t>
      </w:r>
    </w:p>
    <w:p w:rsidR="00E32819" w:rsidRDefault="00E7575F">
      <w:pPr>
        <w:numPr>
          <w:ilvl w:val="0"/>
          <w:numId w:val="1"/>
        </w:numPr>
        <w:spacing w:after="0"/>
        <w:ind w:hanging="300"/>
      </w:pPr>
      <w:r>
        <w:rPr>
          <w:b/>
        </w:rPr>
        <w:t>PUBLIC COMMENT</w:t>
      </w:r>
    </w:p>
    <w:p w:rsidR="00E32819" w:rsidRDefault="00E7575F" w:rsidP="00BE5531">
      <w:pPr>
        <w:spacing w:after="89" w:line="249" w:lineRule="auto"/>
        <w:ind w:left="-5" w:right="20" w:hanging="10"/>
        <w:jc w:val="both"/>
      </w:pPr>
      <w:r>
        <w:t xml:space="preserve">This portion of the agenda provides an opportunity for members of the public to address the ACAT on items of interest within the jurisdiction of the ACAT that have not previously been before the ACAT or an ACAT committee.  Comments relating to items on today’s agenda are to </w:t>
      </w:r>
      <w:proofErr w:type="gramStart"/>
      <w:r>
        <w:t>be taken</w:t>
      </w:r>
      <w:proofErr w:type="gramEnd"/>
      <w:r>
        <w:t xml:space="preserve"> at the time the item is heard.  </w:t>
      </w:r>
      <w:r w:rsidR="00CA629F">
        <w:t>The ACAT Chair determines time allotted to each speaker</w:t>
      </w:r>
      <w:r>
        <w:t xml:space="preserve">; however, comments will generally be limited to three minutes.  Pursuant to the Brown Act, no discussion or action, other than a referral, </w:t>
      </w:r>
      <w:proofErr w:type="gramStart"/>
      <w:r>
        <w:t>shall be taken</w:t>
      </w:r>
      <w:proofErr w:type="gramEnd"/>
      <w:r>
        <w:t xml:space="preserve"> by the ACAT on any issue brought forth under Public Comment.</w:t>
      </w:r>
    </w:p>
    <w:p w:rsidR="008C4EF4" w:rsidRDefault="008C4EF4" w:rsidP="00BE5531">
      <w:pPr>
        <w:spacing w:after="50"/>
        <w:jc w:val="both"/>
        <w:rPr>
          <w:b/>
          <w:u w:val="single" w:color="000000"/>
        </w:rPr>
      </w:pPr>
      <w:r>
        <w:rPr>
          <w:noProof/>
        </w:rPr>
        <w:drawing>
          <wp:inline distT="0" distB="0" distL="0" distR="0" wp14:anchorId="344AC4D4" wp14:editId="336DCE6F">
            <wp:extent cx="7029450" cy="142875"/>
            <wp:effectExtent l="0" t="0" r="0" b="9525"/>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9"/>
                    <a:stretch>
                      <a:fillRect/>
                    </a:stretch>
                  </pic:blipFill>
                  <pic:spPr>
                    <a:xfrm>
                      <a:off x="0" y="0"/>
                      <a:ext cx="7029451" cy="142875"/>
                    </a:xfrm>
                    <a:prstGeom prst="rect">
                      <a:avLst/>
                    </a:prstGeom>
                  </pic:spPr>
                </pic:pic>
              </a:graphicData>
            </a:graphic>
          </wp:inline>
        </w:drawing>
      </w:r>
    </w:p>
    <w:p w:rsidR="009840EF" w:rsidRDefault="004C7E1A" w:rsidP="00BE5531">
      <w:pPr>
        <w:spacing w:after="50"/>
        <w:jc w:val="both"/>
        <w:rPr>
          <w:b/>
          <w:u w:val="single" w:color="000000"/>
        </w:rPr>
      </w:pPr>
      <w:r>
        <w:rPr>
          <w:b/>
          <w:u w:val="single" w:color="000000"/>
        </w:rPr>
        <w:t>G</w:t>
      </w:r>
      <w:r w:rsidR="009840EF">
        <w:rPr>
          <w:b/>
          <w:u w:val="single" w:color="000000"/>
        </w:rPr>
        <w:t>. CONSENT ITEMS</w:t>
      </w:r>
    </w:p>
    <w:p w:rsidR="00446A84" w:rsidRPr="0049770F" w:rsidRDefault="00E45062" w:rsidP="0049770F">
      <w:pPr>
        <w:pStyle w:val="ListParagraph"/>
        <w:numPr>
          <w:ilvl w:val="0"/>
          <w:numId w:val="10"/>
        </w:numPr>
        <w:spacing w:after="50"/>
        <w:ind w:left="360"/>
        <w:jc w:val="both"/>
        <w:rPr>
          <w:b/>
        </w:rPr>
      </w:pPr>
      <w:r>
        <w:t xml:space="preserve">(5 min) </w:t>
      </w:r>
      <w:r w:rsidR="009840EF">
        <w:t>Minutes</w:t>
      </w:r>
      <w:r w:rsidR="005A6F74">
        <w:t xml:space="preserve">: </w:t>
      </w:r>
      <w:r w:rsidR="007B5E53">
        <w:t>November 12</w:t>
      </w:r>
      <w:r w:rsidR="0049770F">
        <w:t>, 2019</w:t>
      </w:r>
      <w:r w:rsidR="00EC428A">
        <w:t xml:space="preserve"> – </w:t>
      </w:r>
      <w:r w:rsidR="005A6F74">
        <w:t>Regular</w:t>
      </w:r>
      <w:r w:rsidR="00EC428A">
        <w:t xml:space="preserve"> Meeting</w:t>
      </w:r>
      <w:r w:rsidR="005A6F74">
        <w:t xml:space="preserve"> </w:t>
      </w:r>
      <w:r>
        <w:t>-</w:t>
      </w:r>
      <w:r w:rsidR="007B5E53">
        <w:t>---------</w:t>
      </w:r>
      <w:r w:rsidR="009840EF">
        <w:t xml:space="preserve">--------------------------------------------------------------- </w:t>
      </w:r>
      <w:r w:rsidR="009840EF" w:rsidRPr="00CC1F47">
        <w:rPr>
          <w:b/>
        </w:rPr>
        <w:t xml:space="preserve">TAB </w:t>
      </w:r>
      <w:r w:rsidR="0049770F">
        <w:rPr>
          <w:b/>
        </w:rPr>
        <w:t>0</w:t>
      </w:r>
      <w:r w:rsidR="009840EF" w:rsidRPr="00CC1F47">
        <w:rPr>
          <w:b/>
        </w:rPr>
        <w:t>1</w:t>
      </w:r>
    </w:p>
    <w:p w:rsidR="008C4EF4" w:rsidRDefault="008C4EF4" w:rsidP="00BE5531">
      <w:pPr>
        <w:spacing w:after="50"/>
        <w:jc w:val="both"/>
        <w:rPr>
          <w:b/>
          <w:u w:val="single" w:color="000000"/>
        </w:rPr>
      </w:pPr>
      <w:r>
        <w:rPr>
          <w:b/>
          <w:u w:val="single" w:color="000000"/>
        </w:rPr>
        <w:t>H. SPECIAL PRESENTATION</w:t>
      </w:r>
    </w:p>
    <w:p w:rsidR="008C4EF4" w:rsidRPr="0049770F" w:rsidRDefault="008C4EF4" w:rsidP="008C4EF4">
      <w:pPr>
        <w:pStyle w:val="ListParagraph"/>
        <w:numPr>
          <w:ilvl w:val="0"/>
          <w:numId w:val="10"/>
        </w:numPr>
        <w:tabs>
          <w:tab w:val="left" w:pos="360"/>
        </w:tabs>
        <w:spacing w:after="50"/>
        <w:ind w:hanging="720"/>
        <w:jc w:val="both"/>
      </w:pPr>
      <w:r>
        <w:t>(3</w:t>
      </w:r>
      <w:r w:rsidRPr="0049770F">
        <w:t>0 min)</w:t>
      </w:r>
      <w:r>
        <w:t xml:space="preserve"> </w:t>
      </w:r>
      <w:r w:rsidR="007B5E53">
        <w:t>Ian Webster, Bramar Associates, Insurance basics for Airports and A</w:t>
      </w:r>
      <w:r w:rsidR="00831870">
        <w:t xml:space="preserve">viators </w:t>
      </w:r>
    </w:p>
    <w:p w:rsidR="008C4EF4" w:rsidRDefault="008C4EF4" w:rsidP="00BE5531">
      <w:pPr>
        <w:spacing w:after="50"/>
        <w:jc w:val="both"/>
        <w:rPr>
          <w:b/>
          <w:u w:val="single" w:color="000000"/>
        </w:rPr>
      </w:pPr>
      <w:r>
        <w:rPr>
          <w:b/>
          <w:u w:val="single" w:color="000000"/>
        </w:rPr>
        <w:t>I. ACTION ITEMS</w:t>
      </w:r>
    </w:p>
    <w:p w:rsidR="008C4EF4" w:rsidRDefault="007B5E53" w:rsidP="008C4EF4">
      <w:pPr>
        <w:pStyle w:val="ListParagraph"/>
        <w:numPr>
          <w:ilvl w:val="0"/>
          <w:numId w:val="10"/>
        </w:numPr>
        <w:tabs>
          <w:tab w:val="left" w:pos="360"/>
        </w:tabs>
        <w:spacing w:after="50"/>
        <w:ind w:hanging="720"/>
        <w:jc w:val="both"/>
      </w:pPr>
      <w:r>
        <w:t>(20</w:t>
      </w:r>
      <w:r w:rsidR="008C4EF4">
        <w:t xml:space="preserve"> min) </w:t>
      </w:r>
      <w:r>
        <w:t>New Project Addition, Member Diamond.</w:t>
      </w:r>
      <w:r w:rsidR="00FC6966">
        <w:t xml:space="preserve"> “Safe Haven For Pilots”.--------------------------------------</w:t>
      </w:r>
      <w:r w:rsidR="008C4EF4">
        <w:t xml:space="preserve">----------- </w:t>
      </w:r>
      <w:r w:rsidR="00831870">
        <w:rPr>
          <w:b/>
        </w:rPr>
        <w:t>TAB 02</w:t>
      </w:r>
    </w:p>
    <w:p w:rsidR="00FC6966" w:rsidRDefault="00FC6966" w:rsidP="00FC6966">
      <w:pPr>
        <w:pStyle w:val="ListParagraph"/>
        <w:numPr>
          <w:ilvl w:val="0"/>
          <w:numId w:val="10"/>
        </w:numPr>
        <w:tabs>
          <w:tab w:val="left" w:pos="360"/>
        </w:tabs>
        <w:spacing w:after="50"/>
        <w:ind w:hanging="720"/>
        <w:jc w:val="both"/>
      </w:pPr>
      <w:r>
        <w:t xml:space="preserve">(20 min) New Project Addition, Member Diamond. “Home Buyer Guide”.---------------------------------------------------- </w:t>
      </w:r>
      <w:r w:rsidR="00831870">
        <w:rPr>
          <w:b/>
        </w:rPr>
        <w:t>TAB 03</w:t>
      </w:r>
    </w:p>
    <w:p w:rsidR="00FC6966" w:rsidRDefault="00FC6966" w:rsidP="00FC6966">
      <w:pPr>
        <w:pStyle w:val="ListParagraph"/>
        <w:numPr>
          <w:ilvl w:val="0"/>
          <w:numId w:val="10"/>
        </w:numPr>
        <w:tabs>
          <w:tab w:val="left" w:pos="360"/>
        </w:tabs>
        <w:spacing w:after="50"/>
        <w:ind w:hanging="720"/>
        <w:jc w:val="both"/>
      </w:pPr>
      <w:r>
        <w:t xml:space="preserve">(20 min) Official Curfew Incentive Recommendations from ACAT.-------------------------------------------------------------- </w:t>
      </w:r>
      <w:r w:rsidR="00831870">
        <w:rPr>
          <w:b/>
        </w:rPr>
        <w:t>TAB 04</w:t>
      </w:r>
      <w:bookmarkStart w:id="0" w:name="_GoBack"/>
      <w:bookmarkEnd w:id="0"/>
    </w:p>
    <w:p w:rsidR="00B506B4" w:rsidRDefault="008C4EF4" w:rsidP="00FC6966">
      <w:pPr>
        <w:tabs>
          <w:tab w:val="left" w:pos="360"/>
        </w:tabs>
        <w:spacing w:after="50"/>
        <w:jc w:val="both"/>
        <w:rPr>
          <w:b/>
          <w:u w:val="single" w:color="000000"/>
        </w:rPr>
      </w:pPr>
      <w:r w:rsidRPr="00FC6966">
        <w:rPr>
          <w:b/>
          <w:u w:val="single" w:color="000000"/>
        </w:rPr>
        <w:t>J</w:t>
      </w:r>
      <w:r w:rsidR="00CF2F6C" w:rsidRPr="00FC6966">
        <w:rPr>
          <w:b/>
          <w:u w:val="single" w:color="000000"/>
        </w:rPr>
        <w:t xml:space="preserve">. </w:t>
      </w:r>
      <w:r w:rsidR="0049770F" w:rsidRPr="00FC6966">
        <w:rPr>
          <w:b/>
          <w:u w:val="single" w:color="000000"/>
        </w:rPr>
        <w:t xml:space="preserve">PRESENTATION </w:t>
      </w:r>
      <w:r w:rsidR="00CF2F6C" w:rsidRPr="00FC6966">
        <w:rPr>
          <w:b/>
          <w:u w:val="single" w:color="000000"/>
        </w:rPr>
        <w:t>ITEMS</w:t>
      </w:r>
    </w:p>
    <w:p w:rsidR="00FC6966" w:rsidRPr="00FC6966" w:rsidRDefault="00FC6966" w:rsidP="00FC6966">
      <w:pPr>
        <w:tabs>
          <w:tab w:val="left" w:pos="360"/>
        </w:tabs>
        <w:spacing w:after="50"/>
        <w:jc w:val="both"/>
        <w:rPr>
          <w:b/>
          <w:u w:val="single" w:color="000000"/>
        </w:rPr>
      </w:pPr>
      <w:r>
        <w:rPr>
          <w:b/>
          <w:u w:val="single" w:color="000000"/>
        </w:rPr>
        <w:t>None</w:t>
      </w:r>
      <w:r w:rsidR="00EF654B">
        <w:rPr>
          <w:b/>
          <w:u w:val="single" w:color="000000"/>
        </w:rPr>
        <w:t xml:space="preserve"> </w:t>
      </w:r>
    </w:p>
    <w:p w:rsidR="003C0F51" w:rsidRPr="00E45062" w:rsidRDefault="00AC56F6" w:rsidP="00BE5531">
      <w:pPr>
        <w:spacing w:after="43" w:line="249" w:lineRule="auto"/>
        <w:ind w:right="20"/>
        <w:jc w:val="both"/>
        <w:rPr>
          <w:b/>
          <w:u w:val="single"/>
        </w:rPr>
      </w:pPr>
      <w:r>
        <w:rPr>
          <w:b/>
          <w:u w:val="single"/>
        </w:rPr>
        <w:t>K</w:t>
      </w:r>
      <w:r w:rsidR="00CC1F47">
        <w:rPr>
          <w:b/>
          <w:u w:val="single"/>
        </w:rPr>
        <w:t>. SUB-COMMITTEES AND REPORTS</w:t>
      </w:r>
    </w:p>
    <w:p w:rsidR="00E32819" w:rsidRDefault="00E45062" w:rsidP="00BE5531">
      <w:pPr>
        <w:pStyle w:val="ListParagraph"/>
        <w:numPr>
          <w:ilvl w:val="0"/>
          <w:numId w:val="10"/>
        </w:numPr>
        <w:spacing w:after="148" w:line="249" w:lineRule="auto"/>
        <w:ind w:left="360" w:right="20"/>
        <w:jc w:val="both"/>
      </w:pPr>
      <w:r>
        <w:t>(</w:t>
      </w:r>
      <w:r w:rsidR="00087225">
        <w:t>15</w:t>
      </w:r>
      <w:r>
        <w:t xml:space="preserve"> min) </w:t>
      </w:r>
      <w:r w:rsidR="009F347C">
        <w:t>ACAT Member Reports and Staff Reports</w:t>
      </w:r>
    </w:p>
    <w:p w:rsidR="00E32819" w:rsidRDefault="00E7575F">
      <w:pPr>
        <w:spacing w:after="0"/>
        <w:ind w:left="-5" w:hanging="10"/>
      </w:pPr>
      <w:r>
        <w:rPr>
          <w:b/>
          <w:u w:val="single" w:color="000000"/>
        </w:rPr>
        <w:t>ADJOURNMENT OF MEETING</w:t>
      </w:r>
      <w:r>
        <w:rPr>
          <w:b/>
        </w:rPr>
        <w:t xml:space="preserve"> </w:t>
      </w:r>
    </w:p>
    <w:p w:rsidR="00E32819" w:rsidRDefault="00E7575F">
      <w:pPr>
        <w:spacing w:after="3" w:line="248" w:lineRule="auto"/>
        <w:ind w:right="45"/>
        <w:jc w:val="both"/>
      </w:pPr>
      <w:r>
        <w:rPr>
          <w:b/>
        </w:rPr>
        <w:t xml:space="preserve">NOTE: </w:t>
      </w:r>
      <w:r>
        <w:rPr>
          <w:i/>
          <w:sz w:val="20"/>
        </w:rPr>
        <w:t xml:space="preserve">A copy of the agenda packet and all documents related to this agenda are available for public review at the Airport Administration Office, 10356 Truckee Airport Road, Truckee, California 96161. </w:t>
      </w:r>
      <w:r>
        <w:rPr>
          <w:b/>
          <w:sz w:val="20"/>
        </w:rPr>
        <w:t xml:space="preserve"> </w:t>
      </w:r>
      <w:r>
        <w:rPr>
          <w:i/>
          <w:sz w:val="20"/>
        </w:rPr>
        <w:t xml:space="preserve">Agenda items that </w:t>
      </w:r>
      <w:proofErr w:type="gramStart"/>
      <w:r>
        <w:rPr>
          <w:i/>
          <w:sz w:val="20"/>
        </w:rPr>
        <w:t>are not able to</w:t>
      </w:r>
      <w:proofErr w:type="gramEnd"/>
      <w:r>
        <w:rPr>
          <w:i/>
          <w:sz w:val="20"/>
        </w:rPr>
        <w:t xml:space="preserve"> be addressed at today’s meeting may be placed on the next regularly scheduled Board meeting agenda. Requests for agenda items and/or supporting background information </w:t>
      </w:r>
      <w:proofErr w:type="gramStart"/>
      <w:r>
        <w:rPr>
          <w:i/>
          <w:sz w:val="20"/>
        </w:rPr>
        <w:t>must be submitted</w:t>
      </w:r>
      <w:proofErr w:type="gramEnd"/>
      <w:r>
        <w:rPr>
          <w:i/>
          <w:sz w:val="20"/>
        </w:rPr>
        <w:t xml:space="preserve"> in writing to the Airport Manager or the Board President ten days prior to the next meeting.  I declare a copy of this agenda </w:t>
      </w:r>
      <w:proofErr w:type="gramStart"/>
      <w:r>
        <w:rPr>
          <w:i/>
          <w:sz w:val="20"/>
        </w:rPr>
        <w:t xml:space="preserve">was posted at the Truckee Tahoe Airport District Administration Office, 10356 Truckee Airport Road, Truckee, CA, and mailed on </w:t>
      </w:r>
      <w:r w:rsidR="00731C2F">
        <w:rPr>
          <w:i/>
          <w:sz w:val="20"/>
        </w:rPr>
        <w:t>November 08</w:t>
      </w:r>
      <w:r>
        <w:rPr>
          <w:i/>
          <w:sz w:val="20"/>
        </w:rPr>
        <w:t>, 201</w:t>
      </w:r>
      <w:r w:rsidR="00CA629F">
        <w:rPr>
          <w:i/>
          <w:sz w:val="20"/>
        </w:rPr>
        <w:t>9</w:t>
      </w:r>
      <w:proofErr w:type="gramEnd"/>
      <w:r>
        <w:rPr>
          <w:i/>
          <w:sz w:val="20"/>
        </w:rPr>
        <w:t xml:space="preserve">. </w:t>
      </w:r>
      <w:r>
        <w:rPr>
          <w:i/>
        </w:rPr>
        <w:t xml:space="preserve"> </w:t>
      </w:r>
    </w:p>
    <w:p w:rsidR="00E32819" w:rsidRDefault="00E7575F">
      <w:pPr>
        <w:spacing w:after="0"/>
        <w:rPr>
          <w:i/>
        </w:rPr>
      </w:pPr>
      <w:r>
        <w:rPr>
          <w:i/>
        </w:rPr>
        <w:t xml:space="preserve"> </w:t>
      </w:r>
    </w:p>
    <w:p w:rsidR="00BE5531" w:rsidRDefault="00BE5531">
      <w:pPr>
        <w:tabs>
          <w:tab w:val="center" w:pos="3152"/>
          <w:tab w:val="center" w:pos="4321"/>
          <w:tab w:val="center" w:pos="5041"/>
          <w:tab w:val="center" w:pos="5761"/>
          <w:tab w:val="center" w:pos="6811"/>
        </w:tabs>
        <w:spacing w:after="0"/>
      </w:pPr>
    </w:p>
    <w:p w:rsidR="000474E4" w:rsidRDefault="00E7575F">
      <w:pPr>
        <w:tabs>
          <w:tab w:val="center" w:pos="3152"/>
          <w:tab w:val="center" w:pos="4321"/>
          <w:tab w:val="center" w:pos="5041"/>
          <w:tab w:val="center" w:pos="5761"/>
          <w:tab w:val="center" w:pos="6811"/>
        </w:tabs>
        <w:spacing w:after="0"/>
        <w:rPr>
          <w:i/>
        </w:rPr>
      </w:pPr>
      <w:r>
        <w:lastRenderedPageBreak/>
        <w:tab/>
      </w:r>
      <w:r>
        <w:rPr>
          <w:i/>
        </w:rPr>
        <w:t xml:space="preserve">       </w:t>
      </w:r>
    </w:p>
    <w:p w:rsidR="00E32819" w:rsidRDefault="000474E4">
      <w:pPr>
        <w:tabs>
          <w:tab w:val="center" w:pos="3152"/>
          <w:tab w:val="center" w:pos="4321"/>
          <w:tab w:val="center" w:pos="5041"/>
          <w:tab w:val="center" w:pos="5761"/>
          <w:tab w:val="center" w:pos="6811"/>
        </w:tabs>
        <w:spacing w:after="0"/>
      </w:pPr>
      <w:r>
        <w:rPr>
          <w:i/>
        </w:rPr>
        <w:tab/>
      </w:r>
      <w:r w:rsidR="00087225">
        <w:rPr>
          <w:i/>
        </w:rPr>
        <w:t>__</w:t>
      </w:r>
      <w:r w:rsidR="00B01A0E">
        <w:rPr>
          <w:i/>
        </w:rPr>
        <w:t>_</w:t>
      </w:r>
      <w:r w:rsidR="00087225">
        <w:rPr>
          <w:i/>
        </w:rPr>
        <w:t>_</w:t>
      </w:r>
      <w:r w:rsidR="00E7575F">
        <w:rPr>
          <w:i/>
          <w:u w:val="single" w:color="000000"/>
        </w:rPr>
        <w:t xml:space="preserve"> </w:t>
      </w:r>
      <w:r w:rsidR="00E7575F">
        <w:rPr>
          <w:i/>
          <w:u w:val="single" w:color="000000"/>
        </w:rPr>
        <w:tab/>
        <w:t xml:space="preserve"> </w:t>
      </w:r>
      <w:r w:rsidR="00E7575F">
        <w:rPr>
          <w:i/>
          <w:u w:val="single" w:color="000000"/>
        </w:rPr>
        <w:tab/>
        <w:t xml:space="preserve"> </w:t>
      </w:r>
      <w:r w:rsidR="00E7575F">
        <w:rPr>
          <w:i/>
          <w:u w:val="single" w:color="000000"/>
        </w:rPr>
        <w:tab/>
      </w:r>
      <w:r w:rsidR="00087225">
        <w:rPr>
          <w:i/>
          <w:u w:val="single" w:color="000000"/>
        </w:rPr>
        <w:t>______</w:t>
      </w:r>
      <w:r w:rsidR="00E7575F">
        <w:rPr>
          <w:i/>
          <w:u w:val="single" w:color="000000"/>
        </w:rPr>
        <w:t xml:space="preserve"> </w:t>
      </w:r>
      <w:r w:rsidR="00E7575F">
        <w:rPr>
          <w:i/>
          <w:u w:val="single" w:color="000000"/>
        </w:rPr>
        <w:tab/>
        <w:t>______</w:t>
      </w:r>
      <w:r w:rsidR="00E7575F">
        <w:rPr>
          <w:i/>
        </w:rPr>
        <w:t xml:space="preserve"> </w:t>
      </w:r>
    </w:p>
    <w:p w:rsidR="00E32819" w:rsidRDefault="00087225" w:rsidP="00F37198">
      <w:pPr>
        <w:spacing w:after="12150"/>
        <w:ind w:right="388" w:firstLine="720"/>
        <w:jc w:val="center"/>
      </w:pPr>
      <w:r>
        <w:rPr>
          <w:b/>
        </w:rPr>
        <w:t xml:space="preserve">  </w:t>
      </w:r>
      <w:r w:rsidR="00AE2CB3">
        <w:rPr>
          <w:b/>
        </w:rPr>
        <w:t>Hardy Bullock, Director of Aviation &amp; Community Services</w:t>
      </w:r>
      <w:r w:rsidR="00E7575F">
        <w:rPr>
          <w:color w:val="333399"/>
          <w:sz w:val="20"/>
        </w:rPr>
        <w:tab/>
        <w:t xml:space="preserve"> </w:t>
      </w:r>
      <w:r w:rsidR="00E7575F">
        <w:rPr>
          <w:color w:val="333399"/>
          <w:sz w:val="20"/>
        </w:rPr>
        <w:tab/>
        <w:t xml:space="preserve">  </w:t>
      </w:r>
    </w:p>
    <w:sectPr w:rsidR="00E32819" w:rsidSect="00CC1F47">
      <w:footerReference w:type="default" r:id="rId10"/>
      <w:footerReference w:type="first" r:id="rId11"/>
      <w:pgSz w:w="12240" w:h="15840"/>
      <w:pgMar w:top="450" w:right="645" w:bottom="0" w:left="648" w:header="720" w:footer="9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263" w:rsidRDefault="00406263" w:rsidP="00D05BF5">
      <w:pPr>
        <w:spacing w:after="0" w:line="240" w:lineRule="auto"/>
      </w:pPr>
      <w:r>
        <w:separator/>
      </w:r>
    </w:p>
  </w:endnote>
  <w:endnote w:type="continuationSeparator" w:id="0">
    <w:p w:rsidR="00406263" w:rsidRDefault="00406263" w:rsidP="00D0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BF5" w:rsidRDefault="00D05BF5" w:rsidP="00D05BF5">
    <w:pPr>
      <w:spacing w:after="6"/>
      <w:ind w:right="6"/>
      <w:jc w:val="center"/>
    </w:pPr>
    <w:r>
      <w:rPr>
        <w:b/>
        <w:color w:val="333399"/>
        <w:sz w:val="20"/>
      </w:rPr>
      <w:t xml:space="preserve">Connected, by more than a runway </w:t>
    </w:r>
  </w:p>
  <w:p w:rsidR="00D05BF5" w:rsidRDefault="00D05BF5" w:rsidP="00D05BF5">
    <w:pPr>
      <w:pStyle w:val="Heading1"/>
    </w:pPr>
    <w:r>
      <w:t>WWW</w:t>
    </w:r>
    <w:r>
      <w:rPr>
        <w:sz w:val="20"/>
      </w:rPr>
      <w:t>.T</w:t>
    </w:r>
    <w:r>
      <w:t>RUCKEE</w:t>
    </w:r>
    <w:r>
      <w:rPr>
        <w:sz w:val="20"/>
      </w:rPr>
      <w:t>T</w:t>
    </w:r>
    <w:r>
      <w:t>AHOE</w:t>
    </w:r>
    <w:r>
      <w:rPr>
        <w:sz w:val="20"/>
      </w:rPr>
      <w:t>A</w:t>
    </w:r>
    <w:r>
      <w:t>IRPORT</w:t>
    </w:r>
    <w:r>
      <w:rPr>
        <w:sz w:val="20"/>
      </w:rPr>
      <w:t>.</w:t>
    </w:r>
    <w:r>
      <w:t>COM</w:t>
    </w:r>
    <w:r>
      <w:rPr>
        <w:sz w:val="20"/>
      </w:rPr>
      <w:t xml:space="preserve"> </w:t>
    </w:r>
  </w:p>
  <w:p w:rsidR="00D05BF5" w:rsidRDefault="00D05B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F66" w:rsidRDefault="001A1F66" w:rsidP="001A1F66">
    <w:pPr>
      <w:spacing w:after="6"/>
      <w:ind w:right="6"/>
      <w:jc w:val="center"/>
    </w:pPr>
    <w:r>
      <w:rPr>
        <w:b/>
        <w:color w:val="333399"/>
        <w:sz w:val="20"/>
      </w:rPr>
      <w:t xml:space="preserve">Connected, by more than a runway </w:t>
    </w:r>
  </w:p>
  <w:p w:rsidR="001A1F66" w:rsidRDefault="001A1F66" w:rsidP="001A1F66">
    <w:pPr>
      <w:pStyle w:val="Heading1"/>
    </w:pPr>
    <w:r>
      <w:t>WWW</w:t>
    </w:r>
    <w:r>
      <w:rPr>
        <w:sz w:val="20"/>
      </w:rPr>
      <w:t>.T</w:t>
    </w:r>
    <w:r>
      <w:t>RUCKEE</w:t>
    </w:r>
    <w:r>
      <w:rPr>
        <w:sz w:val="20"/>
      </w:rPr>
      <w:t>T</w:t>
    </w:r>
    <w:r>
      <w:t>AHOE</w:t>
    </w:r>
    <w:r>
      <w:rPr>
        <w:sz w:val="20"/>
      </w:rPr>
      <w:t>A</w:t>
    </w:r>
    <w:r>
      <w:t>IRPORT</w:t>
    </w:r>
    <w:r>
      <w:rPr>
        <w:sz w:val="20"/>
      </w:rPr>
      <w:t>.</w:t>
    </w:r>
    <w:r>
      <w:t>COM</w:t>
    </w:r>
    <w:r>
      <w:rPr>
        <w:sz w:val="20"/>
      </w:rPr>
      <w:t xml:space="preserve"> </w:t>
    </w:r>
  </w:p>
  <w:p w:rsidR="001A1F66" w:rsidRDefault="001A1F66" w:rsidP="001A1F6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263" w:rsidRDefault="00406263" w:rsidP="00D05BF5">
      <w:pPr>
        <w:spacing w:after="0" w:line="240" w:lineRule="auto"/>
      </w:pPr>
      <w:r>
        <w:separator/>
      </w:r>
    </w:p>
  </w:footnote>
  <w:footnote w:type="continuationSeparator" w:id="0">
    <w:p w:rsidR="00406263" w:rsidRDefault="00406263" w:rsidP="00D05B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2E08"/>
    <w:multiLevelType w:val="hybridMultilevel"/>
    <w:tmpl w:val="45BC97C6"/>
    <w:lvl w:ilvl="0" w:tplc="0942753C">
      <w:start w:val="1"/>
      <w:numFmt w:val="upperLetter"/>
      <w:lvlText w:val="%1."/>
      <w:lvlJc w:val="left"/>
      <w:pPr>
        <w:ind w:left="3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AC8DC1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700B7A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4E419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392642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86E6C7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4F298E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C0A64B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496BB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D81485"/>
    <w:multiLevelType w:val="hybridMultilevel"/>
    <w:tmpl w:val="CA50133E"/>
    <w:lvl w:ilvl="0" w:tplc="B1AA467E">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EA8A04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38CB35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B92C89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A6A9C5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47C72A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066375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DB83A5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76CCE5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F41D2E"/>
    <w:multiLevelType w:val="hybridMultilevel"/>
    <w:tmpl w:val="41A6FCBA"/>
    <w:lvl w:ilvl="0" w:tplc="7B68A0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B3C9C"/>
    <w:multiLevelType w:val="hybridMultilevel"/>
    <w:tmpl w:val="CA50133E"/>
    <w:lvl w:ilvl="0" w:tplc="B1AA467E">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EA8A04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38CB35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B92C89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A6A9C5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47C72A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066375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DB83A5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76CCE5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291EF1"/>
    <w:multiLevelType w:val="hybridMultilevel"/>
    <w:tmpl w:val="F38A8FC8"/>
    <w:lvl w:ilvl="0" w:tplc="1E9C9E66">
      <w:start w:val="7"/>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07424F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CD6D67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13A817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30CCC5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37ED51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250F01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C420B9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968064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977213"/>
    <w:multiLevelType w:val="hybridMultilevel"/>
    <w:tmpl w:val="452C377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081F14"/>
    <w:multiLevelType w:val="hybridMultilevel"/>
    <w:tmpl w:val="F38A8FC8"/>
    <w:lvl w:ilvl="0" w:tplc="1E9C9E66">
      <w:start w:val="7"/>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07424F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CD6D67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13A817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30CCC5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37ED51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250F01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C420B9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968064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506545"/>
    <w:multiLevelType w:val="hybridMultilevel"/>
    <w:tmpl w:val="C8D6786E"/>
    <w:lvl w:ilvl="0" w:tplc="745A182C">
      <w:start w:val="1"/>
      <w:numFmt w:val="decimal"/>
      <w:lvlText w:val="%1."/>
      <w:lvlJc w:val="left"/>
      <w:pPr>
        <w:ind w:left="300" w:firstLine="0"/>
      </w:pPr>
      <w:rPr>
        <w:rFonts w:ascii="Calibri" w:eastAsia="Calibri" w:hAnsi="Calibri" w:cs="Calibri"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FF0E8A"/>
    <w:multiLevelType w:val="hybridMultilevel"/>
    <w:tmpl w:val="A9B4CC5A"/>
    <w:lvl w:ilvl="0" w:tplc="4592471E">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F2E49"/>
    <w:multiLevelType w:val="hybridMultilevel"/>
    <w:tmpl w:val="85FEFE0A"/>
    <w:lvl w:ilvl="0" w:tplc="49301B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9"/>
  </w:num>
  <w:num w:numId="6">
    <w:abstractNumId w:val="7"/>
  </w:num>
  <w:num w:numId="7">
    <w:abstractNumId w:val="6"/>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19"/>
    <w:rsid w:val="000104A2"/>
    <w:rsid w:val="000175A4"/>
    <w:rsid w:val="00022FA7"/>
    <w:rsid w:val="00034DE4"/>
    <w:rsid w:val="000474E4"/>
    <w:rsid w:val="000514AA"/>
    <w:rsid w:val="00067C77"/>
    <w:rsid w:val="000737AB"/>
    <w:rsid w:val="00087225"/>
    <w:rsid w:val="000D076E"/>
    <w:rsid w:val="000E39E7"/>
    <w:rsid w:val="000F1CB5"/>
    <w:rsid w:val="00115BE8"/>
    <w:rsid w:val="0012177F"/>
    <w:rsid w:val="00125A20"/>
    <w:rsid w:val="00130779"/>
    <w:rsid w:val="00145F8C"/>
    <w:rsid w:val="0016537A"/>
    <w:rsid w:val="00166F20"/>
    <w:rsid w:val="00173996"/>
    <w:rsid w:val="001A1F66"/>
    <w:rsid w:val="001A5C2C"/>
    <w:rsid w:val="001C01C1"/>
    <w:rsid w:val="001E3978"/>
    <w:rsid w:val="002323F7"/>
    <w:rsid w:val="002357C9"/>
    <w:rsid w:val="00254526"/>
    <w:rsid w:val="00275FCF"/>
    <w:rsid w:val="00292087"/>
    <w:rsid w:val="0029754C"/>
    <w:rsid w:val="002A1DE9"/>
    <w:rsid w:val="002C3793"/>
    <w:rsid w:val="002F7F0E"/>
    <w:rsid w:val="00300B0A"/>
    <w:rsid w:val="00313863"/>
    <w:rsid w:val="003200E6"/>
    <w:rsid w:val="003352CB"/>
    <w:rsid w:val="0037295C"/>
    <w:rsid w:val="00383C1A"/>
    <w:rsid w:val="003905AB"/>
    <w:rsid w:val="003B33F4"/>
    <w:rsid w:val="003C0F51"/>
    <w:rsid w:val="003D57E2"/>
    <w:rsid w:val="003E100A"/>
    <w:rsid w:val="00406263"/>
    <w:rsid w:val="00442547"/>
    <w:rsid w:val="00444731"/>
    <w:rsid w:val="00446A84"/>
    <w:rsid w:val="004513BE"/>
    <w:rsid w:val="00452D79"/>
    <w:rsid w:val="00476A38"/>
    <w:rsid w:val="0049770F"/>
    <w:rsid w:val="004C7E1A"/>
    <w:rsid w:val="004E75AC"/>
    <w:rsid w:val="00501A12"/>
    <w:rsid w:val="00526302"/>
    <w:rsid w:val="005605CD"/>
    <w:rsid w:val="00592C06"/>
    <w:rsid w:val="005A6F74"/>
    <w:rsid w:val="005A7EBE"/>
    <w:rsid w:val="005B3710"/>
    <w:rsid w:val="005B423F"/>
    <w:rsid w:val="005D1180"/>
    <w:rsid w:val="005F03A6"/>
    <w:rsid w:val="0060280F"/>
    <w:rsid w:val="0063775D"/>
    <w:rsid w:val="006435DF"/>
    <w:rsid w:val="00674FC8"/>
    <w:rsid w:val="00677C4E"/>
    <w:rsid w:val="0068580E"/>
    <w:rsid w:val="006D444E"/>
    <w:rsid w:val="00701878"/>
    <w:rsid w:val="007102D9"/>
    <w:rsid w:val="00731C2F"/>
    <w:rsid w:val="00735D65"/>
    <w:rsid w:val="00752ED9"/>
    <w:rsid w:val="00760328"/>
    <w:rsid w:val="00763FB4"/>
    <w:rsid w:val="007672A9"/>
    <w:rsid w:val="007B5E53"/>
    <w:rsid w:val="007C12B9"/>
    <w:rsid w:val="007C14C2"/>
    <w:rsid w:val="007C4BA1"/>
    <w:rsid w:val="007F1DC3"/>
    <w:rsid w:val="007F4286"/>
    <w:rsid w:val="00805A69"/>
    <w:rsid w:val="00822840"/>
    <w:rsid w:val="008313FE"/>
    <w:rsid w:val="00831870"/>
    <w:rsid w:val="008545FC"/>
    <w:rsid w:val="00867C25"/>
    <w:rsid w:val="00895052"/>
    <w:rsid w:val="008B7EB7"/>
    <w:rsid w:val="008C061A"/>
    <w:rsid w:val="008C3547"/>
    <w:rsid w:val="008C4EF4"/>
    <w:rsid w:val="008F30B8"/>
    <w:rsid w:val="008F7FAA"/>
    <w:rsid w:val="0091200F"/>
    <w:rsid w:val="00916E84"/>
    <w:rsid w:val="009568CE"/>
    <w:rsid w:val="00983BD7"/>
    <w:rsid w:val="009840EF"/>
    <w:rsid w:val="009853C2"/>
    <w:rsid w:val="009923A5"/>
    <w:rsid w:val="009A002D"/>
    <w:rsid w:val="009D27D7"/>
    <w:rsid w:val="009F347C"/>
    <w:rsid w:val="009F774A"/>
    <w:rsid w:val="00A1366B"/>
    <w:rsid w:val="00A37CDD"/>
    <w:rsid w:val="00A46675"/>
    <w:rsid w:val="00A805B9"/>
    <w:rsid w:val="00A85968"/>
    <w:rsid w:val="00A9581A"/>
    <w:rsid w:val="00AC56F6"/>
    <w:rsid w:val="00AE234A"/>
    <w:rsid w:val="00AE2CB3"/>
    <w:rsid w:val="00AE6C6D"/>
    <w:rsid w:val="00AF556F"/>
    <w:rsid w:val="00B01A0E"/>
    <w:rsid w:val="00B122C1"/>
    <w:rsid w:val="00B25BFB"/>
    <w:rsid w:val="00B506B4"/>
    <w:rsid w:val="00BA00E3"/>
    <w:rsid w:val="00BB2603"/>
    <w:rsid w:val="00BD6FCB"/>
    <w:rsid w:val="00BE5531"/>
    <w:rsid w:val="00C740E3"/>
    <w:rsid w:val="00CA629F"/>
    <w:rsid w:val="00CC1F47"/>
    <w:rsid w:val="00CC58AA"/>
    <w:rsid w:val="00CC65F3"/>
    <w:rsid w:val="00CE4412"/>
    <w:rsid w:val="00CF2F6C"/>
    <w:rsid w:val="00D0024B"/>
    <w:rsid w:val="00D05679"/>
    <w:rsid w:val="00D05BF5"/>
    <w:rsid w:val="00D246E8"/>
    <w:rsid w:val="00D25DE0"/>
    <w:rsid w:val="00D602F4"/>
    <w:rsid w:val="00D75338"/>
    <w:rsid w:val="00DA2383"/>
    <w:rsid w:val="00DA7629"/>
    <w:rsid w:val="00DC48D7"/>
    <w:rsid w:val="00DC4F4D"/>
    <w:rsid w:val="00DE28FA"/>
    <w:rsid w:val="00DE5E10"/>
    <w:rsid w:val="00E10EE2"/>
    <w:rsid w:val="00E32819"/>
    <w:rsid w:val="00E340E8"/>
    <w:rsid w:val="00E3742B"/>
    <w:rsid w:val="00E43D9D"/>
    <w:rsid w:val="00E45062"/>
    <w:rsid w:val="00E56B4A"/>
    <w:rsid w:val="00E67232"/>
    <w:rsid w:val="00E7575F"/>
    <w:rsid w:val="00EB355A"/>
    <w:rsid w:val="00EC0518"/>
    <w:rsid w:val="00EC428A"/>
    <w:rsid w:val="00ED3803"/>
    <w:rsid w:val="00EF60F8"/>
    <w:rsid w:val="00EF654B"/>
    <w:rsid w:val="00F34797"/>
    <w:rsid w:val="00F37198"/>
    <w:rsid w:val="00FC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EE76B00-B8C2-457D-9D5B-6FA3FABD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
      <w:ind w:right="26"/>
      <w:jc w:val="center"/>
      <w:outlineLvl w:val="0"/>
    </w:pPr>
    <w:rPr>
      <w:rFonts w:ascii="Calibri" w:eastAsia="Calibri" w:hAnsi="Calibri" w:cs="Calibri"/>
      <w:color w:val="3333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333399"/>
      <w:sz w:val="16"/>
    </w:rPr>
  </w:style>
  <w:style w:type="paragraph" w:styleId="BalloonText">
    <w:name w:val="Balloon Text"/>
    <w:basedOn w:val="Normal"/>
    <w:link w:val="BalloonTextChar"/>
    <w:uiPriority w:val="99"/>
    <w:semiHidden/>
    <w:unhideWhenUsed/>
    <w:rsid w:val="00D05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BF5"/>
    <w:rPr>
      <w:rFonts w:ascii="Segoe UI" w:eastAsia="Calibri" w:hAnsi="Segoe UI" w:cs="Segoe UI"/>
      <w:color w:val="000000"/>
      <w:sz w:val="18"/>
      <w:szCs w:val="18"/>
    </w:rPr>
  </w:style>
  <w:style w:type="paragraph" w:styleId="Header">
    <w:name w:val="header"/>
    <w:basedOn w:val="Normal"/>
    <w:link w:val="HeaderChar"/>
    <w:uiPriority w:val="99"/>
    <w:unhideWhenUsed/>
    <w:rsid w:val="00D05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BF5"/>
    <w:rPr>
      <w:rFonts w:ascii="Calibri" w:eastAsia="Calibri" w:hAnsi="Calibri" w:cs="Calibri"/>
      <w:color w:val="000000"/>
    </w:rPr>
  </w:style>
  <w:style w:type="paragraph" w:styleId="Footer">
    <w:name w:val="footer"/>
    <w:basedOn w:val="Normal"/>
    <w:link w:val="FooterChar"/>
    <w:uiPriority w:val="99"/>
    <w:unhideWhenUsed/>
    <w:rsid w:val="00D05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BF5"/>
    <w:rPr>
      <w:rFonts w:ascii="Calibri" w:eastAsia="Calibri" w:hAnsi="Calibri" w:cs="Calibri"/>
      <w:color w:val="000000"/>
    </w:rPr>
  </w:style>
  <w:style w:type="paragraph" w:styleId="ListParagraph">
    <w:name w:val="List Paragraph"/>
    <w:basedOn w:val="Normal"/>
    <w:uiPriority w:val="34"/>
    <w:qFormat/>
    <w:rsid w:val="00D05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94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A84B8-BD77-46D1-BB26-20B06D6A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453</Words>
  <Characters>2571</Characters>
  <Application>Microsoft Office Word</Application>
  <DocSecurity>0</DocSecurity>
  <Lines>51</Lines>
  <Paragraphs>31</Paragraphs>
  <ScaleCrop>false</ScaleCrop>
  <HeadingPairs>
    <vt:vector size="2" baseType="variant">
      <vt:variant>
        <vt:lpstr>Title</vt:lpstr>
      </vt:variant>
      <vt:variant>
        <vt:i4>1</vt:i4>
      </vt:variant>
    </vt:vector>
  </HeadingPairs>
  <TitlesOfParts>
    <vt:vector size="1" baseType="lpstr">
      <vt:lpstr>Q</vt:lpstr>
    </vt:vector>
  </TitlesOfParts>
  <Company>Microsoft</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c:title>
  <dc:subject/>
  <dc:creator>Hardy Bullock</dc:creator>
  <cp:keywords/>
  <cp:lastModifiedBy>Hardy Bullock</cp:lastModifiedBy>
  <cp:revision>4</cp:revision>
  <cp:lastPrinted>2019-01-11T17:47:00Z</cp:lastPrinted>
  <dcterms:created xsi:type="dcterms:W3CDTF">2019-12-06T17:26:00Z</dcterms:created>
  <dcterms:modified xsi:type="dcterms:W3CDTF">2019-12-06T17:37:00Z</dcterms:modified>
</cp:coreProperties>
</file>